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B65A9" w14:textId="77777777" w:rsidR="002A49C8" w:rsidRPr="002A49C8" w:rsidRDefault="002A49C8" w:rsidP="002A49C8">
      <w:pPr>
        <w:tabs>
          <w:tab w:val="left" w:pos="6096"/>
        </w:tabs>
        <w:spacing w:before="120" w:after="120" w:line="240" w:lineRule="auto"/>
        <w:jc w:val="center"/>
        <w:rPr>
          <w:rFonts w:ascii="Century Gothic" w:eastAsia="Times New Roman" w:hAnsi="Century Gothic" w:cs="Times New Roman"/>
          <w:b/>
          <w:lang w:eastAsia="en-AU"/>
        </w:rPr>
      </w:pPr>
      <w:r w:rsidRPr="002A49C8">
        <w:rPr>
          <w:rFonts w:ascii="Century Gothic" w:eastAsia="Times New Roman" w:hAnsi="Century Gothic" w:cs="Times New Roman"/>
          <w:b/>
          <w:lang w:eastAsia="en-AU"/>
        </w:rPr>
        <w:t>EXPLAINING THE PROCESS- THE CLIENT’S EXPERIENCE</w:t>
      </w:r>
    </w:p>
    <w:p w14:paraId="08B7E069"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p>
    <w:p w14:paraId="1128D1B9" w14:textId="77777777" w:rsidR="00491B51" w:rsidRDefault="002A49C8" w:rsidP="002A49C8">
      <w:pPr>
        <w:tabs>
          <w:tab w:val="left" w:pos="6096"/>
        </w:tabs>
        <w:spacing w:before="120" w:after="120" w:line="240" w:lineRule="auto"/>
        <w:jc w:val="both"/>
        <w:rPr>
          <w:rFonts w:ascii="Century Gothic" w:eastAsia="Calibri" w:hAnsi="Century Gothic" w:cs="Times New Roman"/>
          <w:b/>
        </w:rPr>
      </w:pPr>
      <w:r w:rsidRPr="002A49C8">
        <w:rPr>
          <w:rFonts w:ascii="Century Gothic" w:eastAsia="Times New Roman" w:hAnsi="Century Gothic" w:cs="Times New Roman"/>
          <w:b/>
          <w:lang w:eastAsia="en-AU"/>
        </w:rPr>
        <w:t>EXPLORE</w:t>
      </w:r>
    </w:p>
    <w:p w14:paraId="660254CF"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b/>
          <w:lang w:eastAsia="en-AU"/>
        </w:rPr>
      </w:pPr>
      <w:r w:rsidRPr="002A49C8">
        <w:rPr>
          <w:rFonts w:ascii="Century Gothic" w:eastAsia="Calibri" w:hAnsi="Century Gothic" w:cs="Times New Roman"/>
          <w:b/>
        </w:rPr>
        <w:t>Making contact and exploring you, the business, the value and the offer.</w:t>
      </w:r>
    </w:p>
    <w:p w14:paraId="027C88A8"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We are now in the exploratory</w:t>
      </w:r>
      <w:r w:rsidR="00491B51">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stage of the process. This is where we have the opportunity to explore as much as possible about you, and assess if we are able to help you with your future planning and success.</w:t>
      </w:r>
    </w:p>
    <w:p w14:paraId="7E934761"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We also encourage you to find out as much as possible about us. This stage is about both of us making an informed decision whether to proceed. The next</w:t>
      </w:r>
      <w:r w:rsidR="00491B51">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step is what we call the discovery stage. This is where you have further opportunity to explain in more detail your current circumstances, financial position and your future aspirations.</w:t>
      </w:r>
    </w:p>
    <w:p w14:paraId="732656D6" w14:textId="77777777" w:rsidR="002A49C8" w:rsidRPr="002A49C8" w:rsidRDefault="002A49C8" w:rsidP="002A49C8">
      <w:pPr>
        <w:spacing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 xml:space="preserve">As previously </w:t>
      </w:r>
      <w:r w:rsidR="00491B51" w:rsidRPr="002A49C8">
        <w:rPr>
          <w:rFonts w:ascii="Century Gothic" w:eastAsia="Times New Roman" w:hAnsi="Century Gothic" w:cs="Times New Roman"/>
          <w:lang w:eastAsia="en-AU"/>
        </w:rPr>
        <w:t>explained</w:t>
      </w:r>
      <w:r w:rsidR="00491B51">
        <w:rPr>
          <w:rFonts w:ascii="Century Gothic" w:eastAsia="Times New Roman" w:hAnsi="Century Gothic" w:cs="Times New Roman"/>
          <w:lang w:eastAsia="en-AU"/>
        </w:rPr>
        <w:t>,</w:t>
      </w:r>
      <w:r w:rsidR="00491B51" w:rsidRPr="002A49C8">
        <w:rPr>
          <w:rFonts w:ascii="Century Gothic" w:eastAsia="Times New Roman" w:hAnsi="Century Gothic" w:cs="Times New Roman"/>
          <w:lang w:eastAsia="en-AU"/>
        </w:rPr>
        <w:t xml:space="preserve"> today’s</w:t>
      </w:r>
      <w:r w:rsidRPr="002A49C8">
        <w:rPr>
          <w:rFonts w:ascii="Century Gothic" w:eastAsia="Times New Roman" w:hAnsi="Century Gothic" w:cs="Times New Roman"/>
          <w:lang w:eastAsia="en-AU"/>
        </w:rPr>
        <w:t xml:space="preserve"> meeting is at our cost. However if you decide to proceed to the next step</w:t>
      </w:r>
      <w:r w:rsidRPr="002A49C8">
        <w:rPr>
          <w:rFonts w:ascii="Century Gothic" w:eastAsia="Times New Roman" w:hAnsi="Century Gothic" w:cs="Times New Roman"/>
          <w:i/>
          <w:lang w:eastAsia="en-AU"/>
        </w:rPr>
        <w:t>&lt;there will be costs involved&gt;.</w:t>
      </w:r>
      <w:r w:rsidRPr="002A49C8">
        <w:rPr>
          <w:rFonts w:ascii="Century Gothic" w:eastAsia="Times New Roman" w:hAnsi="Century Gothic" w:cs="Times New Roman"/>
          <w:lang w:eastAsia="en-AU"/>
        </w:rPr>
        <w:t>We will outline exactly what they look like once we have a better understanding of how we can help.</w:t>
      </w:r>
    </w:p>
    <w:p w14:paraId="20DE5797" w14:textId="77777777" w:rsidR="00491B51" w:rsidRDefault="00491B51" w:rsidP="002A49C8">
      <w:pPr>
        <w:tabs>
          <w:tab w:val="left" w:pos="6096"/>
        </w:tabs>
        <w:spacing w:before="120" w:after="120" w:line="240" w:lineRule="auto"/>
        <w:jc w:val="both"/>
        <w:rPr>
          <w:rFonts w:ascii="Century Gothic" w:eastAsia="Calibri" w:hAnsi="Century Gothic" w:cs="Times New Roman"/>
        </w:rPr>
      </w:pPr>
    </w:p>
    <w:p w14:paraId="0CD2FB79" w14:textId="77777777" w:rsidR="00491B51" w:rsidRDefault="002A49C8" w:rsidP="002A49C8">
      <w:pPr>
        <w:tabs>
          <w:tab w:val="left" w:pos="6096"/>
        </w:tabs>
        <w:spacing w:before="120" w:after="120" w:line="240" w:lineRule="auto"/>
        <w:jc w:val="both"/>
        <w:rPr>
          <w:rFonts w:ascii="Century Gothic" w:eastAsia="Calibri" w:hAnsi="Century Gothic" w:cs="Times New Roman"/>
          <w:b/>
        </w:rPr>
      </w:pPr>
      <w:r w:rsidRPr="002A49C8">
        <w:rPr>
          <w:rFonts w:ascii="Century Gothic" w:eastAsia="Times New Roman" w:hAnsi="Century Gothic" w:cs="Times New Roman"/>
          <w:b/>
          <w:lang w:eastAsia="en-AU"/>
        </w:rPr>
        <w:t>DISCOVER</w:t>
      </w:r>
    </w:p>
    <w:p w14:paraId="15060C9A"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b/>
          <w:lang w:eastAsia="en-AU"/>
        </w:rPr>
      </w:pPr>
      <w:r w:rsidRPr="002A49C8">
        <w:rPr>
          <w:rFonts w:ascii="Century Gothic" w:eastAsia="Calibri" w:hAnsi="Century Gothic" w:cs="Times New Roman"/>
          <w:b/>
        </w:rPr>
        <w:t>Discovering your objectives, goals, issues and reconfirming your experience</w:t>
      </w:r>
    </w:p>
    <w:p w14:paraId="241E39E7"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The discover</w:t>
      </w:r>
      <w:r w:rsidR="00491B51">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stage is where we dig deeper and further uncover what you want to achieve, better understand your current situation, and gain clarity around your values and aspirations. As we continue to find out more about you,</w:t>
      </w:r>
      <w:r w:rsidR="00491B51">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we will be in a better position to prepare the most appropriate advice to help you get the results you are looking for.</w:t>
      </w:r>
    </w:p>
    <w:p w14:paraId="36A0111C" w14:textId="77777777" w:rsidR="002A49C8" w:rsidRPr="002A49C8" w:rsidRDefault="002A49C8" w:rsidP="002A49C8">
      <w:pPr>
        <w:spacing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The discovery meeting</w:t>
      </w:r>
      <w:r w:rsidR="00491B51">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normally entails a &lt;2&gt;</w:t>
      </w:r>
      <w:r w:rsidR="00491B51">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hour appointment, where at the conclusion of this appointment we provide you with an indicative fee to go to the next step in the process.</w:t>
      </w:r>
    </w:p>
    <w:p w14:paraId="35BD2FDF" w14:textId="77777777" w:rsidR="00491B51" w:rsidRDefault="00491B51" w:rsidP="002A49C8">
      <w:pPr>
        <w:tabs>
          <w:tab w:val="left" w:pos="6096"/>
        </w:tabs>
        <w:spacing w:before="120" w:after="120" w:line="240" w:lineRule="auto"/>
        <w:jc w:val="both"/>
        <w:rPr>
          <w:rFonts w:ascii="Century Gothic" w:eastAsia="Times New Roman" w:hAnsi="Century Gothic" w:cs="Times New Roman"/>
          <w:b/>
          <w:lang w:eastAsia="en-AU"/>
        </w:rPr>
      </w:pPr>
    </w:p>
    <w:p w14:paraId="0E38A5F3" w14:textId="77777777" w:rsidR="00303D90" w:rsidRDefault="00303D90" w:rsidP="002A49C8">
      <w:pPr>
        <w:tabs>
          <w:tab w:val="left" w:pos="6096"/>
        </w:tabs>
        <w:spacing w:before="120" w:after="120" w:line="240" w:lineRule="auto"/>
        <w:jc w:val="both"/>
        <w:rPr>
          <w:rFonts w:ascii="Century Gothic" w:eastAsia="Times New Roman" w:hAnsi="Century Gothic" w:cs="Times New Roman"/>
          <w:b/>
          <w:lang w:eastAsia="en-AU"/>
        </w:rPr>
      </w:pPr>
    </w:p>
    <w:p w14:paraId="2E43125A" w14:textId="77777777" w:rsidR="00303D90" w:rsidRDefault="00303D90" w:rsidP="002A49C8">
      <w:pPr>
        <w:tabs>
          <w:tab w:val="left" w:pos="6096"/>
        </w:tabs>
        <w:spacing w:before="120" w:after="120" w:line="240" w:lineRule="auto"/>
        <w:jc w:val="both"/>
        <w:rPr>
          <w:rFonts w:ascii="Century Gothic" w:eastAsia="Times New Roman" w:hAnsi="Century Gothic" w:cs="Times New Roman"/>
          <w:b/>
          <w:lang w:eastAsia="en-AU"/>
        </w:rPr>
      </w:pPr>
    </w:p>
    <w:p w14:paraId="4D907A89" w14:textId="77777777" w:rsidR="00CD5F64" w:rsidRDefault="00CD5F64" w:rsidP="002A49C8">
      <w:pPr>
        <w:tabs>
          <w:tab w:val="left" w:pos="6096"/>
        </w:tabs>
        <w:spacing w:before="120" w:after="120" w:line="240" w:lineRule="auto"/>
        <w:jc w:val="both"/>
        <w:rPr>
          <w:rFonts w:ascii="Century Gothic" w:eastAsia="Times New Roman" w:hAnsi="Century Gothic" w:cs="Times New Roman"/>
          <w:b/>
          <w:lang w:eastAsia="en-AU"/>
        </w:rPr>
      </w:pPr>
      <w:bookmarkStart w:id="0" w:name="_GoBack"/>
      <w:bookmarkEnd w:id="0"/>
    </w:p>
    <w:p w14:paraId="35E2498A" w14:textId="77777777" w:rsidR="00491B51" w:rsidRDefault="00491B51" w:rsidP="002A49C8">
      <w:pPr>
        <w:tabs>
          <w:tab w:val="left" w:pos="6096"/>
        </w:tabs>
        <w:spacing w:before="120" w:after="120" w:line="240" w:lineRule="auto"/>
        <w:jc w:val="both"/>
        <w:rPr>
          <w:rFonts w:ascii="Century Gothic" w:eastAsia="Times New Roman" w:hAnsi="Century Gothic" w:cs="Times New Roman"/>
          <w:b/>
          <w:lang w:eastAsia="en-AU"/>
        </w:rPr>
      </w:pPr>
    </w:p>
    <w:p w14:paraId="452C1092" w14:textId="77777777" w:rsidR="00491B51" w:rsidRDefault="00491B51" w:rsidP="002A49C8">
      <w:pPr>
        <w:tabs>
          <w:tab w:val="left" w:pos="6096"/>
        </w:tabs>
        <w:spacing w:before="120" w:after="120" w:line="240" w:lineRule="auto"/>
        <w:jc w:val="both"/>
        <w:rPr>
          <w:rFonts w:ascii="Century Gothic" w:eastAsia="Times New Roman" w:hAnsi="Century Gothic" w:cs="Times New Roman"/>
          <w:b/>
          <w:lang w:eastAsia="en-AU"/>
        </w:rPr>
      </w:pPr>
    </w:p>
    <w:p w14:paraId="468477EC" w14:textId="77777777" w:rsidR="00491B51" w:rsidRDefault="002A49C8" w:rsidP="002A49C8">
      <w:pPr>
        <w:tabs>
          <w:tab w:val="left" w:pos="6096"/>
        </w:tabs>
        <w:spacing w:before="120" w:after="120" w:line="240" w:lineRule="auto"/>
        <w:jc w:val="both"/>
        <w:rPr>
          <w:rFonts w:ascii="Century Gothic" w:eastAsia="Calibri" w:hAnsi="Century Gothic" w:cs="Times New Roman"/>
          <w:b/>
        </w:rPr>
      </w:pPr>
      <w:r w:rsidRPr="002A49C8">
        <w:rPr>
          <w:rFonts w:ascii="Century Gothic" w:eastAsia="Times New Roman" w:hAnsi="Century Gothic" w:cs="Times New Roman"/>
          <w:b/>
          <w:lang w:eastAsia="en-AU"/>
        </w:rPr>
        <w:lastRenderedPageBreak/>
        <w:t>PROPOSAL</w:t>
      </w:r>
    </w:p>
    <w:p w14:paraId="62F96C21"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b/>
          <w:lang w:eastAsia="en-AU"/>
        </w:rPr>
      </w:pPr>
      <w:r w:rsidRPr="002A49C8">
        <w:rPr>
          <w:rFonts w:ascii="Century Gothic" w:eastAsia="Calibri" w:hAnsi="Century Gothic" w:cs="Times New Roman"/>
          <w:b/>
        </w:rPr>
        <w:t>Preparing and presenting the advice and understanding the proposal</w:t>
      </w:r>
    </w:p>
    <w:p w14:paraId="15B60E33"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 xml:space="preserve">At the conclusion of the discover stage, we should be in a position to commence preparing your advice. There are a number of steps we follow in this stage and we will explain them in detail further down the track. </w:t>
      </w:r>
    </w:p>
    <w:p w14:paraId="044B76B3"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We may need to contact you during this stage in the process to verify information you have provided or to gather new information.</w:t>
      </w:r>
    </w:p>
    <w:p w14:paraId="5E155F08"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We will also provide you with an indicative timeframe, depending on what needs to be done.</w:t>
      </w:r>
    </w:p>
    <w:p w14:paraId="74EBA3F9"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We will deliver your advice in a simple presentation which will include:</w:t>
      </w:r>
    </w:p>
    <w:p w14:paraId="0EFE8125" w14:textId="77777777" w:rsidR="002A49C8" w:rsidRPr="002A49C8" w:rsidRDefault="002A49C8" w:rsidP="002A49C8">
      <w:pPr>
        <w:numPr>
          <w:ilvl w:val="0"/>
          <w:numId w:val="19"/>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The key components of the advice</w:t>
      </w:r>
    </w:p>
    <w:p w14:paraId="54AD1B51" w14:textId="77777777" w:rsidR="002A49C8" w:rsidRPr="002A49C8" w:rsidRDefault="002A49C8" w:rsidP="002A49C8">
      <w:pPr>
        <w:numPr>
          <w:ilvl w:val="0"/>
          <w:numId w:val="19"/>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Why this advice is appropriate for you</w:t>
      </w:r>
    </w:p>
    <w:p w14:paraId="0FFDD915" w14:textId="77777777" w:rsidR="002A49C8" w:rsidRPr="002A49C8" w:rsidRDefault="002A49C8" w:rsidP="002A49C8">
      <w:pPr>
        <w:numPr>
          <w:ilvl w:val="0"/>
          <w:numId w:val="19"/>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How this advice will progress you to achieve your goals</w:t>
      </w:r>
    </w:p>
    <w:p w14:paraId="187DA843" w14:textId="77777777" w:rsidR="002A49C8" w:rsidRPr="002A49C8" w:rsidRDefault="002A49C8" w:rsidP="002A49C8">
      <w:pPr>
        <w:numPr>
          <w:ilvl w:val="0"/>
          <w:numId w:val="19"/>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 xml:space="preserve">Some of the finer details that are relevant to your situation; and </w:t>
      </w:r>
    </w:p>
    <w:p w14:paraId="27ACDD92" w14:textId="77777777" w:rsidR="002A49C8" w:rsidRPr="002A49C8" w:rsidRDefault="002A49C8" w:rsidP="002A49C8">
      <w:pPr>
        <w:numPr>
          <w:ilvl w:val="0"/>
          <w:numId w:val="19"/>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Any risks or concerns you need to be aware of relating to our advice.</w:t>
      </w:r>
    </w:p>
    <w:p w14:paraId="2DBCEB9A" w14:textId="77777777" w:rsidR="002A49C8" w:rsidRPr="002A49C8" w:rsidRDefault="002A49C8" w:rsidP="002A49C8">
      <w:pPr>
        <w:spacing w:after="120" w:line="240" w:lineRule="auto"/>
        <w:jc w:val="both"/>
        <w:rPr>
          <w:rFonts w:ascii="Century Gothic" w:eastAsia="Times New Roman" w:hAnsi="Century Gothic" w:cs="Times New Roman"/>
          <w:lang w:eastAsia="en-AU"/>
        </w:rPr>
      </w:pPr>
    </w:p>
    <w:p w14:paraId="43A74A50" w14:textId="77777777" w:rsidR="002A49C8" w:rsidRPr="002A49C8" w:rsidRDefault="002A49C8" w:rsidP="002A49C8">
      <w:pPr>
        <w:spacing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 xml:space="preserve">All our advice is provide in writing in a document called a statement of advice. This provides you with the opportunity to review all the details of the advice at your convenience. Making sure you fully understand what we have proposed and why we </w:t>
      </w:r>
      <w:r w:rsidR="00491B51">
        <w:rPr>
          <w:rFonts w:ascii="Century Gothic" w:eastAsia="Times New Roman" w:hAnsi="Century Gothic" w:cs="Times New Roman"/>
          <w:lang w:eastAsia="en-AU"/>
        </w:rPr>
        <w:t xml:space="preserve">have proposed it </w:t>
      </w:r>
      <w:r w:rsidRPr="002A49C8">
        <w:rPr>
          <w:rFonts w:ascii="Century Gothic" w:eastAsia="Times New Roman" w:hAnsi="Century Gothic" w:cs="Times New Roman"/>
          <w:lang w:eastAsia="en-AU"/>
        </w:rPr>
        <w:t xml:space="preserve">essential </w:t>
      </w:r>
      <w:r w:rsidR="00491B51">
        <w:rPr>
          <w:rFonts w:ascii="Century Gothic" w:eastAsia="Times New Roman" w:hAnsi="Century Gothic" w:cs="Times New Roman"/>
          <w:lang w:eastAsia="en-AU"/>
        </w:rPr>
        <w:t xml:space="preserve">in </w:t>
      </w:r>
      <w:r w:rsidRPr="002A49C8">
        <w:rPr>
          <w:rFonts w:ascii="Century Gothic" w:eastAsia="Times New Roman" w:hAnsi="Century Gothic" w:cs="Times New Roman"/>
          <w:lang w:eastAsia="en-AU"/>
        </w:rPr>
        <w:t xml:space="preserve">the overall success </w:t>
      </w:r>
      <w:r w:rsidR="00491B51">
        <w:rPr>
          <w:rFonts w:ascii="Century Gothic" w:eastAsia="Times New Roman" w:hAnsi="Century Gothic" w:cs="Times New Roman"/>
          <w:lang w:eastAsia="en-AU"/>
        </w:rPr>
        <w:t xml:space="preserve">of </w:t>
      </w:r>
      <w:r w:rsidRPr="002A49C8">
        <w:rPr>
          <w:rFonts w:ascii="Century Gothic" w:eastAsia="Times New Roman" w:hAnsi="Century Gothic" w:cs="Times New Roman"/>
          <w:lang w:eastAsia="en-AU"/>
        </w:rPr>
        <w:t>us working together.</w:t>
      </w:r>
    </w:p>
    <w:p w14:paraId="03DAB0F7" w14:textId="77777777" w:rsidR="00491B51" w:rsidRDefault="00491B51" w:rsidP="002A49C8">
      <w:pPr>
        <w:tabs>
          <w:tab w:val="left" w:pos="6096"/>
        </w:tabs>
        <w:spacing w:before="120" w:after="120" w:line="240" w:lineRule="auto"/>
        <w:jc w:val="both"/>
        <w:rPr>
          <w:rFonts w:ascii="Century Gothic" w:eastAsia="Calibri" w:hAnsi="Century Gothic" w:cs="Times New Roman"/>
        </w:rPr>
      </w:pPr>
    </w:p>
    <w:p w14:paraId="77C3954C" w14:textId="77777777" w:rsidR="00491B51" w:rsidRDefault="002A49C8" w:rsidP="002A49C8">
      <w:pPr>
        <w:tabs>
          <w:tab w:val="left" w:pos="6096"/>
        </w:tabs>
        <w:spacing w:before="120" w:after="120" w:line="240" w:lineRule="auto"/>
        <w:jc w:val="both"/>
        <w:rPr>
          <w:rFonts w:ascii="Century Gothic" w:eastAsia="Calibri" w:hAnsi="Century Gothic" w:cs="Times New Roman"/>
          <w:b/>
        </w:rPr>
      </w:pPr>
      <w:r w:rsidRPr="002A49C8">
        <w:rPr>
          <w:rFonts w:ascii="Century Gothic" w:eastAsia="Times New Roman" w:hAnsi="Century Gothic" w:cs="Times New Roman"/>
          <w:b/>
          <w:lang w:eastAsia="en-AU"/>
        </w:rPr>
        <w:t>FORMALISE</w:t>
      </w:r>
    </w:p>
    <w:p w14:paraId="25436CD6"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b/>
          <w:lang w:eastAsia="en-AU"/>
        </w:rPr>
      </w:pPr>
      <w:r w:rsidRPr="002A49C8">
        <w:rPr>
          <w:rFonts w:ascii="Century Gothic" w:eastAsia="Calibri" w:hAnsi="Century Gothic" w:cs="Times New Roman"/>
          <w:b/>
        </w:rPr>
        <w:t>Actioning the proposal and formalising the relationship</w:t>
      </w:r>
    </w:p>
    <w:p w14:paraId="26B31AB2"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At the conclusion of the advice presentation meeting, or shortly after, you will need to inform us of your intention to proceed. The step that follows is one of the most important, which is transforming the advice and recommendations into actions that will yield results.</w:t>
      </w:r>
    </w:p>
    <w:p w14:paraId="4013E70C"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sz w:val="24"/>
          <w:lang w:eastAsia="en-AU"/>
        </w:rPr>
      </w:pPr>
      <w:r w:rsidRPr="002A49C8">
        <w:rPr>
          <w:rFonts w:ascii="Century Gothic" w:eastAsia="Times New Roman" w:hAnsi="Century Gothic" w:cs="Times New Roman"/>
          <w:lang w:eastAsia="en-AU"/>
        </w:rPr>
        <w:t>Of course, you may have questions that need answering before this decision is</w:t>
      </w:r>
      <w:r>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made. It is a big decision! After your consideration and any further discussion, there may also be some refinements to our advice that are appropriate before we continue.</w:t>
      </w:r>
    </w:p>
    <w:p w14:paraId="732286A2" w14:textId="77777777" w:rsidR="00491B51" w:rsidRDefault="002A49C8" w:rsidP="002A49C8">
      <w:pPr>
        <w:tabs>
          <w:tab w:val="left" w:pos="6096"/>
        </w:tabs>
        <w:spacing w:before="120" w:after="120" w:line="240" w:lineRule="auto"/>
        <w:jc w:val="both"/>
        <w:rPr>
          <w:rFonts w:ascii="Century Gothic" w:eastAsia="Calibri" w:hAnsi="Century Gothic" w:cs="Times New Roman"/>
          <w:b/>
        </w:rPr>
      </w:pPr>
      <w:r w:rsidRPr="002A49C8">
        <w:rPr>
          <w:rFonts w:ascii="Century Gothic" w:eastAsia="Times New Roman" w:hAnsi="Century Gothic" w:cs="Times New Roman"/>
          <w:b/>
          <w:lang w:eastAsia="en-AU"/>
        </w:rPr>
        <w:lastRenderedPageBreak/>
        <w:t>DEMONSTRATE</w:t>
      </w:r>
    </w:p>
    <w:p w14:paraId="0E93DEE1"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b/>
          <w:lang w:eastAsia="en-AU"/>
        </w:rPr>
      </w:pPr>
      <w:r w:rsidRPr="002A49C8">
        <w:rPr>
          <w:rFonts w:ascii="Century Gothic" w:eastAsia="Calibri" w:hAnsi="Century Gothic" w:cs="Times New Roman"/>
          <w:b/>
        </w:rPr>
        <w:t>Demonstrating we care through ongoing progress meetings, reporting and communication</w:t>
      </w:r>
    </w:p>
    <w:p w14:paraId="59DA121D"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 xml:space="preserve">Our role is to continue working together on an ongoing basis, to make sure you achieve all that is important to you well into the future. Planning is not a one-off event, it is an ongoing process. It involves continuous monitoring, tweaking, shifting and altering to stay relevant to the changing world we live in. </w:t>
      </w:r>
    </w:p>
    <w:p w14:paraId="1DF5BB1A"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 xml:space="preserve">We will remain in close contact to ensure you remain on track at all times. There are a number of ways we do this, including: </w:t>
      </w:r>
    </w:p>
    <w:p w14:paraId="7717A2BE" w14:textId="77777777" w:rsidR="002A49C8" w:rsidRPr="002A49C8" w:rsidRDefault="002A49C8" w:rsidP="002A49C8">
      <w:pPr>
        <w:tabs>
          <w:tab w:val="left" w:pos="6096"/>
        </w:tabs>
        <w:spacing w:before="120" w:after="120" w:line="240" w:lineRule="auto"/>
        <w:jc w:val="both"/>
        <w:rPr>
          <w:rFonts w:ascii="Century Gothic" w:eastAsia="Times New Roman" w:hAnsi="Century Gothic" w:cs="Times New Roman"/>
          <w:lang w:eastAsia="en-AU"/>
        </w:rPr>
      </w:pPr>
    </w:p>
    <w:p w14:paraId="60CB4C1B" w14:textId="77777777" w:rsidR="002A49C8" w:rsidRPr="002A49C8" w:rsidRDefault="002A49C8" w:rsidP="002A49C8">
      <w:pPr>
        <w:numPr>
          <w:ilvl w:val="0"/>
          <w:numId w:val="20"/>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Keeping you informed of</w:t>
      </w:r>
      <w:r>
        <w:rPr>
          <w:rFonts w:ascii="Century Gothic" w:eastAsia="Times New Roman" w:hAnsi="Century Gothic" w:cs="Times New Roman"/>
          <w:lang w:eastAsia="en-AU"/>
        </w:rPr>
        <w:t xml:space="preserve"> </w:t>
      </w:r>
      <w:r w:rsidRPr="002A49C8">
        <w:rPr>
          <w:rFonts w:ascii="Century Gothic" w:eastAsia="Times New Roman" w:hAnsi="Century Gothic" w:cs="Times New Roman"/>
          <w:lang w:eastAsia="en-AU"/>
        </w:rPr>
        <w:t>your progress through reports, updates and commentary etc., where relevant at the time</w:t>
      </w:r>
    </w:p>
    <w:p w14:paraId="72339606" w14:textId="77777777" w:rsidR="002A49C8" w:rsidRPr="002A49C8" w:rsidRDefault="002A49C8" w:rsidP="002A49C8">
      <w:pPr>
        <w:numPr>
          <w:ilvl w:val="0"/>
          <w:numId w:val="20"/>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Meeting with you on a regular &lt;6 month&gt; basis to discuss any changes to your situation, reconfirm or refine your goals and aspirations, and review how the advice and our recommendations have contributed to your progress and your ongoing success</w:t>
      </w:r>
    </w:p>
    <w:p w14:paraId="400F6BCD" w14:textId="77777777" w:rsidR="002A49C8" w:rsidRPr="002A49C8" w:rsidRDefault="002A49C8" w:rsidP="002A49C8">
      <w:pPr>
        <w:numPr>
          <w:ilvl w:val="0"/>
          <w:numId w:val="20"/>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Communicating with you regularly via email, telephone and our regular publications</w:t>
      </w:r>
    </w:p>
    <w:p w14:paraId="2AA7689F" w14:textId="77777777" w:rsidR="002A49C8" w:rsidRPr="002A49C8" w:rsidRDefault="002A49C8" w:rsidP="002A49C8">
      <w:pPr>
        <w:numPr>
          <w:ilvl w:val="0"/>
          <w:numId w:val="20"/>
        </w:numPr>
        <w:tabs>
          <w:tab w:val="left" w:pos="6096"/>
        </w:tabs>
        <w:spacing w:before="120" w:after="120" w:line="240" w:lineRule="auto"/>
        <w:jc w:val="both"/>
        <w:rPr>
          <w:rFonts w:ascii="Century Gothic" w:eastAsia="Times New Roman" w:hAnsi="Century Gothic" w:cs="Times New Roman"/>
          <w:lang w:eastAsia="en-AU"/>
        </w:rPr>
      </w:pPr>
      <w:r w:rsidRPr="002A49C8">
        <w:rPr>
          <w:rFonts w:ascii="Century Gothic" w:eastAsia="Times New Roman" w:hAnsi="Century Gothic" w:cs="Times New Roman"/>
          <w:lang w:eastAsia="en-AU"/>
        </w:rPr>
        <w:t>Be</w:t>
      </w:r>
      <w:r w:rsidR="00491B51">
        <w:rPr>
          <w:rFonts w:ascii="Century Gothic" w:eastAsia="Times New Roman" w:hAnsi="Century Gothic" w:cs="Times New Roman"/>
          <w:lang w:eastAsia="en-AU"/>
        </w:rPr>
        <w:t>ing</w:t>
      </w:r>
      <w:r w:rsidRPr="002A49C8">
        <w:rPr>
          <w:rFonts w:ascii="Century Gothic" w:eastAsia="Times New Roman" w:hAnsi="Century Gothic" w:cs="Times New Roman"/>
          <w:lang w:eastAsia="en-AU"/>
        </w:rPr>
        <w:t xml:space="preserve"> available for you to call at any time to discuss your progress, any change in circumstance or anything else that is on your mind; and</w:t>
      </w:r>
    </w:p>
    <w:p w14:paraId="73656ABC" w14:textId="3E46BEA8" w:rsidR="002A49C8" w:rsidRPr="002A49C8" w:rsidRDefault="002A49C8" w:rsidP="002A49C8">
      <w:pPr>
        <w:numPr>
          <w:ilvl w:val="0"/>
          <w:numId w:val="20"/>
        </w:numPr>
        <w:tabs>
          <w:tab w:val="left" w:pos="6096"/>
        </w:tabs>
        <w:spacing w:before="120" w:after="120" w:line="240" w:lineRule="auto"/>
        <w:jc w:val="both"/>
        <w:rPr>
          <w:rFonts w:ascii="Century Gothic" w:eastAsia="Times New Roman" w:hAnsi="Century Gothic" w:cs="Times New Roman"/>
          <w:sz w:val="24"/>
          <w:lang w:eastAsia="en-AU"/>
        </w:rPr>
      </w:pPr>
      <w:r w:rsidRPr="002A49C8">
        <w:rPr>
          <w:rFonts w:ascii="Century Gothic" w:eastAsia="Times New Roman" w:hAnsi="Century Gothic" w:cs="Times New Roman"/>
          <w:lang w:eastAsia="en-AU"/>
        </w:rPr>
        <w:t xml:space="preserve">Invite you to </w:t>
      </w:r>
      <w:r w:rsidR="00491B51">
        <w:rPr>
          <w:rFonts w:ascii="Century Gothic" w:eastAsia="Times New Roman" w:hAnsi="Century Gothic" w:cs="Times New Roman"/>
          <w:lang w:eastAsia="en-AU"/>
        </w:rPr>
        <w:t xml:space="preserve">relevant </w:t>
      </w:r>
      <w:r w:rsidRPr="002A49C8">
        <w:rPr>
          <w:rFonts w:ascii="Century Gothic" w:eastAsia="Times New Roman" w:hAnsi="Century Gothic" w:cs="Times New Roman"/>
          <w:lang w:eastAsia="en-AU"/>
        </w:rPr>
        <w:t>events during the year</w:t>
      </w:r>
      <w:r w:rsidR="00075161">
        <w:rPr>
          <w:rFonts w:ascii="Century Gothic" w:eastAsia="Times New Roman" w:hAnsi="Century Gothic" w:cs="Times New Roman"/>
          <w:lang w:eastAsia="en-AU"/>
        </w:rPr>
        <w:t xml:space="preserve"> </w:t>
      </w:r>
      <w:r w:rsidR="00491B51">
        <w:rPr>
          <w:rFonts w:ascii="Century Gothic" w:eastAsia="Times New Roman" w:hAnsi="Century Gothic" w:cs="Times New Roman"/>
          <w:lang w:eastAsia="en-AU"/>
        </w:rPr>
        <w:t>which may be of interest</w:t>
      </w:r>
      <w:r w:rsidRPr="002A49C8">
        <w:rPr>
          <w:rFonts w:ascii="Century Gothic" w:eastAsia="Times New Roman" w:hAnsi="Century Gothic" w:cs="Times New Roman"/>
          <w:lang w:eastAsia="en-AU"/>
        </w:rPr>
        <w:t>.</w:t>
      </w:r>
    </w:p>
    <w:p w14:paraId="14BC995F" w14:textId="77777777" w:rsidR="002A49C8" w:rsidRPr="002A49C8" w:rsidRDefault="002A49C8" w:rsidP="002A49C8">
      <w:pPr>
        <w:rPr>
          <w:rFonts w:ascii="Century Gothic" w:eastAsia="Times New Roman" w:hAnsi="Century Gothic" w:cs="Times New Roman"/>
          <w:lang w:eastAsia="en-AU"/>
        </w:rPr>
      </w:pPr>
    </w:p>
    <w:p w14:paraId="22549AB8" w14:textId="77777777" w:rsidR="006D027D" w:rsidRPr="002A49C8" w:rsidRDefault="006D027D" w:rsidP="002A49C8"/>
    <w:sectPr w:rsidR="006D027D" w:rsidRPr="002A49C8" w:rsidSect="00646ECA">
      <w:headerReference w:type="default" r:id="rId8"/>
      <w:footerReference w:type="default" r:id="rId9"/>
      <w:pgSz w:w="11880" w:h="16840"/>
      <w:pgMar w:top="75" w:right="1440" w:bottom="1800" w:left="1800" w:header="576" w:footer="708" w:gutter="0"/>
      <w:cols w:space="708"/>
      <w:docGrid w:linePitch="299"/>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2AA18" w14:textId="77777777" w:rsidR="00E34F67" w:rsidRDefault="00E34F67" w:rsidP="00347EC8">
      <w:r>
        <w:separator/>
      </w:r>
    </w:p>
  </w:endnote>
  <w:endnote w:type="continuationSeparator" w:id="0">
    <w:p w14:paraId="4B2B1853" w14:textId="77777777" w:rsidR="00E34F67" w:rsidRDefault="00E34F67"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67"/>
      <w:docPartObj>
        <w:docPartGallery w:val="Page Numbers (Bottom of Page)"/>
        <w:docPartUnique/>
      </w:docPartObj>
    </w:sdtPr>
    <w:sdtEndPr/>
    <w:sdtContent>
      <w:p w14:paraId="6D62FC61" w14:textId="77777777" w:rsidR="00482130" w:rsidRDefault="00620F73">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CD5F64">
          <w:rPr>
            <w:rFonts w:ascii="Century Gothic" w:hAnsi="Century Gothic"/>
            <w:b/>
            <w:noProof/>
            <w:color w:val="A6A6A6" w:themeColor="background1" w:themeShade="A6"/>
          </w:rPr>
          <w:t>3</w:t>
        </w:r>
        <w:r w:rsidRPr="00482130">
          <w:rPr>
            <w:rFonts w:ascii="Century Gothic" w:hAnsi="Century Gothic"/>
            <w:b/>
            <w:color w:val="A6A6A6" w:themeColor="background1" w:themeShade="A6"/>
          </w:rPr>
          <w:fldChar w:fldCharType="end"/>
        </w:r>
      </w:p>
    </w:sdtContent>
  </w:sdt>
  <w:p w14:paraId="097912BF"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4A14" w14:textId="77777777" w:rsidR="00E34F67" w:rsidRDefault="00E34F67" w:rsidP="00347EC8">
      <w:r>
        <w:separator/>
      </w:r>
    </w:p>
  </w:footnote>
  <w:footnote w:type="continuationSeparator" w:id="0">
    <w:p w14:paraId="3EB35758" w14:textId="77777777" w:rsidR="00E34F67" w:rsidRDefault="00E34F67"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B6759" w14:textId="79910789" w:rsidR="00E34A74" w:rsidRDefault="00E91998" w:rsidP="00E34A74">
    <w:pPr>
      <w:spacing w:line="257" w:lineRule="auto"/>
      <w:rPr>
        <w:rFonts w:ascii="Century Gothic" w:eastAsia="Calibri" w:hAnsi="Century Gothic" w:cs="Times New Roman"/>
        <w:b/>
        <w:color w:val="595959" w:themeColor="text1" w:themeTint="A6"/>
        <w:kern w:val="24"/>
        <w:lang w:eastAsia="en-AU"/>
      </w:rPr>
    </w:pPr>
    <w:r>
      <w:rPr>
        <w:noProof/>
        <w:lang w:val="en-US"/>
      </w:rPr>
      <w:drawing>
        <wp:anchor distT="0" distB="0" distL="114300" distR="114300" simplePos="0" relativeHeight="251659264" behindDoc="1" locked="0" layoutInCell="1" allowOverlap="1" wp14:anchorId="0DF91167" wp14:editId="31DC043F">
          <wp:simplePos x="0" y="0"/>
          <wp:positionH relativeFrom="page">
            <wp:posOffset>0</wp:posOffset>
          </wp:positionH>
          <wp:positionV relativeFrom="page">
            <wp:posOffset>0</wp:posOffset>
          </wp:positionV>
          <wp:extent cx="7772400" cy="10791825"/>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91825"/>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5D88C069"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624A5861" w14:textId="77777777" w:rsidR="002A49C8" w:rsidRPr="002A49C8" w:rsidRDefault="002A49C8" w:rsidP="00491B51">
    <w:pPr>
      <w:spacing w:after="0" w:line="254" w:lineRule="auto"/>
      <w:rPr>
        <w:rFonts w:ascii="Century Gothic" w:eastAsia="Calibri" w:hAnsi="Century Gothic" w:cs="Times New Roman"/>
        <w:color w:val="595959" w:themeColor="text1" w:themeTint="A6"/>
        <w:kern w:val="24"/>
        <w:sz w:val="20"/>
        <w:lang w:eastAsia="en-AU"/>
      </w:rPr>
    </w:pPr>
    <w:r w:rsidRPr="002A49C8">
      <w:rPr>
        <w:rFonts w:ascii="Century Gothic" w:eastAsia="Calibri" w:hAnsi="Century Gothic" w:cs="Times New Roman"/>
        <w:b/>
        <w:color w:val="595959" w:themeColor="text1" w:themeTint="A6"/>
        <w:kern w:val="24"/>
        <w:sz w:val="20"/>
        <w:lang w:eastAsia="en-AU"/>
      </w:rPr>
      <w:t>TOOL 2.3.6:</w:t>
    </w:r>
    <w:r>
      <w:rPr>
        <w:rFonts w:ascii="Century Gothic" w:eastAsia="Calibri" w:hAnsi="Century Gothic" w:cs="Times New Roman"/>
        <w:b/>
        <w:color w:val="595959" w:themeColor="text1" w:themeTint="A6"/>
        <w:kern w:val="24"/>
        <w:sz w:val="20"/>
        <w:lang w:eastAsia="en-AU"/>
      </w:rPr>
      <w:t xml:space="preserve"> </w:t>
    </w:r>
    <w:r w:rsidRPr="002A49C8">
      <w:rPr>
        <w:rFonts w:ascii="Century Gothic" w:hAnsi="Century Gothic"/>
        <w:color w:val="595959" w:themeColor="text1" w:themeTint="A6"/>
        <w:sz w:val="20"/>
      </w:rPr>
      <w:t>Explaining the process</w:t>
    </w:r>
    <w:r w:rsidRPr="002A49C8">
      <w:rPr>
        <w:rFonts w:ascii="Century Gothic" w:eastAsia="Calibri" w:hAnsi="Century Gothic" w:cs="Times New Roman"/>
        <w:color w:val="595959" w:themeColor="text1" w:themeTint="A6"/>
        <w:kern w:val="24"/>
        <w:sz w:val="20"/>
        <w:lang w:eastAsia="en-AU"/>
      </w:rPr>
      <w:t xml:space="preserve"> | Exploratory meeting business information pack</w:t>
    </w:r>
  </w:p>
  <w:p w14:paraId="592D7214" w14:textId="77777777" w:rsidR="002A49C8" w:rsidRPr="002A49C8" w:rsidRDefault="002A49C8" w:rsidP="00491B51">
    <w:pPr>
      <w:spacing w:after="0" w:line="254" w:lineRule="auto"/>
      <w:jc w:val="both"/>
      <w:rPr>
        <w:rFonts w:ascii="Century Gothic" w:eastAsia="Calibri" w:hAnsi="Century Gothic" w:cs="Times New Roman"/>
        <w:iCs/>
        <w:color w:val="595959" w:themeColor="text1" w:themeTint="A6"/>
        <w:kern w:val="24"/>
        <w:sz w:val="20"/>
      </w:rPr>
    </w:pPr>
    <w:r w:rsidRPr="002A49C8">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2A49C8">
      <w:rPr>
        <w:rFonts w:ascii="Century Gothic" w:hAnsi="Century Gothic"/>
        <w:color w:val="595959" w:themeColor="text1" w:themeTint="A6"/>
        <w:sz w:val="20"/>
      </w:rPr>
      <w:t>A team member script for the senior adviser to follow in the exploratory meeting with the potential client. This guide provides a framework for clarifying the experience a client will have from the enquiry stage to having a long-term relationship with the business. This should be used as a guide to develop your own personalised version.</w:t>
    </w:r>
  </w:p>
  <w:p w14:paraId="3F7E583C" w14:textId="77777777" w:rsidR="002A49C8" w:rsidRPr="002A49C8" w:rsidRDefault="002A49C8" w:rsidP="002A49C8">
    <w:pPr>
      <w:spacing w:after="0" w:line="256" w:lineRule="auto"/>
      <w:contextualSpacing/>
      <w:jc w:val="both"/>
      <w:rPr>
        <w:rFonts w:ascii="Century Gothic" w:eastAsia="Calibri" w:hAnsi="Century Gothic" w:cs="Times New Roman"/>
        <w:i/>
        <w:iCs/>
        <w:color w:val="595959" w:themeColor="text1" w:themeTint="A6"/>
        <w:kern w:val="24"/>
        <w:sz w:val="20"/>
      </w:rPr>
    </w:pPr>
    <w:r w:rsidRPr="002A49C8">
      <w:rPr>
        <w:rFonts w:ascii="Century Gothic" w:eastAsia="Calibri" w:hAnsi="Century Gothic" w:cs="Times New Roman"/>
        <w:i/>
        <w:iCs/>
        <w:color w:val="595959" w:themeColor="text1" w:themeTint="A6"/>
        <w:kern w:val="24"/>
        <w:sz w:val="20"/>
      </w:rPr>
      <w:t xml:space="preserve">*Business tool that can also be a client facing tool if the client wishes to have a copy. Cut below the dotted line and embody into personalised branded document  </w:t>
    </w:r>
  </w:p>
  <w:p w14:paraId="6D0BD002" w14:textId="774051DA" w:rsidR="00347EC8" w:rsidRPr="000B10E1" w:rsidRDefault="00E34A74" w:rsidP="000B10E1">
    <w:pPr>
      <w:spacing w:line="257" w:lineRule="auto"/>
      <w:contextualSpacing/>
      <w:jc w:val="both"/>
      <w:rPr>
        <w:rFonts w:ascii="Century Gothic" w:eastAsia="Calibri" w:hAnsi="Century Gothic" w:cs="Times New Roman"/>
        <w:i/>
        <w:iCs/>
        <w:color w:val="595959" w:themeColor="text1" w:themeTint="A6"/>
        <w:kern w:val="24"/>
        <w:sz w:val="20"/>
      </w:rPr>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784"/>
    <w:multiLevelType w:val="hybridMultilevel"/>
    <w:tmpl w:val="069E27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224348"/>
    <w:multiLevelType w:val="hybridMultilevel"/>
    <w:tmpl w:val="D876E728"/>
    <w:lvl w:ilvl="0" w:tplc="8B1E8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36674E"/>
    <w:multiLevelType w:val="hybridMultilevel"/>
    <w:tmpl w:val="E4F4F10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5A2855"/>
    <w:multiLevelType w:val="hybridMultilevel"/>
    <w:tmpl w:val="0C961C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A21D70"/>
    <w:multiLevelType w:val="hybridMultilevel"/>
    <w:tmpl w:val="284442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3C1247"/>
    <w:multiLevelType w:val="hybridMultilevel"/>
    <w:tmpl w:val="C9E050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8">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640CFC"/>
    <w:multiLevelType w:val="hybridMultilevel"/>
    <w:tmpl w:val="81B454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64FC73CF"/>
    <w:multiLevelType w:val="hybridMultilevel"/>
    <w:tmpl w:val="185E2F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6644671"/>
    <w:multiLevelType w:val="hybridMultilevel"/>
    <w:tmpl w:val="5EAC4D0A"/>
    <w:lvl w:ilvl="0" w:tplc="8B1E8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91104F0"/>
    <w:multiLevelType w:val="hybridMultilevel"/>
    <w:tmpl w:val="989C3338"/>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nsid w:val="6929263B"/>
    <w:multiLevelType w:val="hybridMultilevel"/>
    <w:tmpl w:val="E3F86346"/>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5F693B"/>
    <w:multiLevelType w:val="hybridMultilevel"/>
    <w:tmpl w:val="8CC04A60"/>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DD2551D"/>
    <w:multiLevelType w:val="hybridMultilevel"/>
    <w:tmpl w:val="E3C8FA90"/>
    <w:lvl w:ilvl="0" w:tplc="8B1E8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13C5960"/>
    <w:multiLevelType w:val="hybridMultilevel"/>
    <w:tmpl w:val="EC1EF1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9A18E5"/>
    <w:multiLevelType w:val="hybridMultilevel"/>
    <w:tmpl w:val="6FD23F0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7D6C6CC0"/>
    <w:multiLevelType w:val="hybridMultilevel"/>
    <w:tmpl w:val="0A9444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2"/>
  </w:num>
  <w:num w:numId="5">
    <w:abstractNumId w:val="4"/>
  </w:num>
  <w:num w:numId="6">
    <w:abstractNumId w:val="0"/>
  </w:num>
  <w:num w:numId="7">
    <w:abstractNumId w:val="6"/>
  </w:num>
  <w:num w:numId="8">
    <w:abstractNumId w:val="3"/>
  </w:num>
  <w:num w:numId="9">
    <w:abstractNumId w:val="19"/>
  </w:num>
  <w:num w:numId="10">
    <w:abstractNumId w:val="9"/>
  </w:num>
  <w:num w:numId="11">
    <w:abstractNumId w:val="12"/>
  </w:num>
  <w:num w:numId="12">
    <w:abstractNumId w:val="18"/>
  </w:num>
  <w:num w:numId="13">
    <w:abstractNumId w:val="16"/>
  </w:num>
  <w:num w:numId="14">
    <w:abstractNumId w:val="13"/>
  </w:num>
  <w:num w:numId="15">
    <w:abstractNumId w:val="11"/>
  </w:num>
  <w:num w:numId="16">
    <w:abstractNumId w:val="1"/>
  </w:num>
  <w:num w:numId="17">
    <w:abstractNumId w:val="15"/>
  </w:num>
  <w:num w:numId="18">
    <w:abstractNumId w:val="14"/>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isplayBackgroundShape/>
  <w:embedSystemFonts/>
  <w:defaultTabStop w:val="720"/>
  <w:drawingGridHorizontalSpacing w:val="11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075161"/>
    <w:rsid w:val="000B10E1"/>
    <w:rsid w:val="001B7148"/>
    <w:rsid w:val="00251777"/>
    <w:rsid w:val="0026675C"/>
    <w:rsid w:val="002A49C8"/>
    <w:rsid w:val="00303D90"/>
    <w:rsid w:val="00347EC8"/>
    <w:rsid w:val="003A35AC"/>
    <w:rsid w:val="003F54C3"/>
    <w:rsid w:val="00482130"/>
    <w:rsid w:val="00491B51"/>
    <w:rsid w:val="005C3347"/>
    <w:rsid w:val="00600AF3"/>
    <w:rsid w:val="00620F73"/>
    <w:rsid w:val="00646ECA"/>
    <w:rsid w:val="006550F6"/>
    <w:rsid w:val="006D027D"/>
    <w:rsid w:val="0070058B"/>
    <w:rsid w:val="007A76C4"/>
    <w:rsid w:val="007C3B80"/>
    <w:rsid w:val="008478D5"/>
    <w:rsid w:val="00892F69"/>
    <w:rsid w:val="00897275"/>
    <w:rsid w:val="0096056E"/>
    <w:rsid w:val="00987791"/>
    <w:rsid w:val="009A269C"/>
    <w:rsid w:val="009D123F"/>
    <w:rsid w:val="00A7161A"/>
    <w:rsid w:val="00AC405C"/>
    <w:rsid w:val="00B14E10"/>
    <w:rsid w:val="00BA3A9B"/>
    <w:rsid w:val="00C55316"/>
    <w:rsid w:val="00CD5F64"/>
    <w:rsid w:val="00CF471F"/>
    <w:rsid w:val="00D62DAD"/>
    <w:rsid w:val="00D73BDD"/>
    <w:rsid w:val="00DF3E0C"/>
    <w:rsid w:val="00E34A74"/>
    <w:rsid w:val="00E34F67"/>
    <w:rsid w:val="00E9199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42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E0C"/>
    <w:pPr>
      <w:spacing w:after="160" w:line="259" w:lineRule="auto"/>
    </w:pPr>
    <w:rPr>
      <w:rFonts w:eastAsiaTheme="minorHAnsi"/>
      <w:sz w:val="22"/>
      <w:szCs w:val="22"/>
      <w:lang w:val="en-AU"/>
    </w:rPr>
  </w:style>
  <w:style w:type="paragraph" w:styleId="Heading2">
    <w:name w:val="heading 2"/>
    <w:basedOn w:val="Normal"/>
    <w:next w:val="Normal"/>
    <w:link w:val="Heading2Char"/>
    <w:autoRedefine/>
    <w:qFormat/>
    <w:rsid w:val="00DF3E0C"/>
    <w:pPr>
      <w:keepNext/>
      <w:spacing w:before="240" w:after="180" w:line="240" w:lineRule="auto"/>
      <w:jc w:val="center"/>
      <w:outlineLvl w:val="1"/>
    </w:pPr>
    <w:rPr>
      <w:rFonts w:ascii="Century Gothic" w:eastAsia="Times New Roman" w:hAnsi="Century Gothic" w:cs="Times New Roman"/>
      <w:b/>
      <w:color w:val="37904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Cs w:val="20"/>
      <w:lang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Heading2Char">
    <w:name w:val="Heading 2 Char"/>
    <w:basedOn w:val="DefaultParagraphFont"/>
    <w:link w:val="Heading2"/>
    <w:rsid w:val="00DF3E0C"/>
    <w:rPr>
      <w:rFonts w:ascii="Century Gothic" w:eastAsia="Times New Roman" w:hAnsi="Century Gothic" w:cs="Times New Roman"/>
      <w:b/>
      <w:color w:val="37904E"/>
      <w:sz w:val="22"/>
      <w:szCs w:val="22"/>
      <w:lang w:val="en-AU" w:eastAsia="en-AU"/>
    </w:rPr>
  </w:style>
  <w:style w:type="character" w:customStyle="1" w:styleId="ListParagraphChar">
    <w:name w:val="List Paragraph Char"/>
    <w:basedOn w:val="DefaultParagraphFont"/>
    <w:link w:val="ListParagraph"/>
    <w:uiPriority w:val="34"/>
    <w:rsid w:val="000B10E1"/>
    <w:rPr>
      <w:rFonts w:eastAsiaTheme="minorHAnsi"/>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670</Words>
  <Characters>3822</Characters>
  <Application>Microsoft Macintosh Word</Application>
  <DocSecurity>0</DocSecurity>
  <Lines>31</Lines>
  <Paragraphs>8</Paragraphs>
  <ScaleCrop>false</ScaleCrop>
  <Company>APR Creative</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9</cp:revision>
  <dcterms:created xsi:type="dcterms:W3CDTF">2014-07-09T09:48:00Z</dcterms:created>
  <dcterms:modified xsi:type="dcterms:W3CDTF">2015-09-23T01:12:00Z</dcterms:modified>
</cp:coreProperties>
</file>